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2-18</w:t>
      </w:r>
      <w:r>
        <w:rPr>
          <w:rFonts w:ascii="Times New Roman" w:eastAsia="Times New Roman" w:hAnsi="Times New Roman" w:cs="Times New Roman"/>
          <w:sz w:val="22"/>
          <w:szCs w:val="22"/>
        </w:rPr>
        <w:t>-2602/25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10 феврал</w:t>
      </w:r>
      <w:r>
        <w:rPr>
          <w:rFonts w:ascii="Times New Roman" w:eastAsia="Times New Roman" w:hAnsi="Times New Roman" w:cs="Times New Roman"/>
          <w:sz w:val="26"/>
          <w:szCs w:val="26"/>
        </w:rPr>
        <w:t>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6"/>
          <w:szCs w:val="26"/>
        </w:rPr>
        <w:t>Валтиева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Антона Владиславовича к </w:t>
      </w:r>
      <w:r>
        <w:rPr>
          <w:rFonts w:ascii="Times New Roman" w:eastAsia="Times New Roman" w:hAnsi="Times New Roman" w:cs="Times New Roman"/>
          <w:sz w:val="26"/>
          <w:szCs w:val="26"/>
        </w:rPr>
        <w:t>Паруниной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Ольге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денежных средств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агентскому договору, неустойки </w:t>
      </w:r>
      <w:r>
        <w:rPr>
          <w:rFonts w:ascii="Times New Roman" w:eastAsia="Times New Roman" w:hAnsi="Times New Roman" w:cs="Times New Roman"/>
          <w:sz w:val="26"/>
          <w:szCs w:val="26"/>
        </w:rPr>
        <w:t>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232.2, 232.4 Гражданского процессуального к</w:t>
      </w:r>
      <w:r>
        <w:rPr>
          <w:rFonts w:ascii="Times New Roman" w:eastAsia="Times New Roman" w:hAnsi="Times New Roman" w:cs="Times New Roman"/>
          <w:sz w:val="26"/>
          <w:szCs w:val="26"/>
        </w:rPr>
        <w:t>одекса Российской Федерации, 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6"/>
          <w:szCs w:val="26"/>
        </w:rPr>
        <w:t>Валтиева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Антона Владиславовича к </w:t>
      </w:r>
      <w:r>
        <w:rPr>
          <w:rFonts w:ascii="Times New Roman" w:eastAsia="Times New Roman" w:hAnsi="Times New Roman" w:cs="Times New Roman"/>
          <w:sz w:val="26"/>
          <w:szCs w:val="26"/>
        </w:rPr>
        <w:t>Паруниной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Ольге Александровне о взыскании денежных средств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агентскому договору, неустойки </w:t>
      </w:r>
      <w:r>
        <w:rPr>
          <w:rFonts w:ascii="Times New Roman" w:eastAsia="Times New Roman" w:hAnsi="Times New Roman" w:cs="Times New Roman"/>
          <w:sz w:val="26"/>
          <w:szCs w:val="26"/>
        </w:rPr>
        <w:t>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удовлетворить.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Паруниной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Ольги Александровны, </w:t>
      </w:r>
      <w:r>
        <w:rPr>
          <w:rStyle w:val="cat-PassportDatagrp-1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1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6"/>
          <w:szCs w:val="26"/>
        </w:rPr>
        <w:t>Валтиева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Антона Владиславовича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1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сумму основного долга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агентскому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481997723 от 09.06.2024 в размере 34 677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неустойку за период с 27.06.2024 по 29.10.2024 в размере 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334 рубля 63 копейки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; а всего взыскать 43 011 (сорок 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одиннадцать) рублей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феврал</w:t>
      </w:r>
      <w:r>
        <w:rPr>
          <w:rFonts w:ascii="Times New Roman" w:eastAsia="Times New Roman" w:hAnsi="Times New Roman" w:cs="Times New Roman"/>
          <w:sz w:val="20"/>
          <w:szCs w:val="20"/>
        </w:rPr>
        <w:t>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2-18</w:t>
      </w:r>
      <w:r>
        <w:rPr>
          <w:rFonts w:ascii="Times New Roman" w:eastAsia="Times New Roman" w:hAnsi="Times New Roman" w:cs="Times New Roman"/>
          <w:sz w:val="20"/>
          <w:szCs w:val="20"/>
        </w:rPr>
        <w:t>-2602/25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ExternalSystemDefinedgrp-16rplc-9">
    <w:name w:val="cat-ExternalSystemDefined grp-16 rplc-9"/>
    <w:basedOn w:val="DefaultParagraphFont"/>
  </w:style>
  <w:style w:type="character" w:customStyle="1" w:styleId="cat-ExternalSystemDefinedgrp-17rplc-10">
    <w:name w:val="cat-ExternalSystemDefined grp-17 rplc-10"/>
    <w:basedOn w:val="DefaultParagraphFont"/>
  </w:style>
  <w:style w:type="character" w:customStyle="1" w:styleId="cat-UserDefinedgrp-18rplc-12">
    <w:name w:val="cat-UserDefined grp-1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